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start"/>
        <w:rPr>
          <w:rFonts w:ascii="Times New Roman" w:hAnsi="Times New Roman"/>
          <w:sz w:val="24"/>
          <w:szCs w:val="24"/>
        </w:rPr>
      </w:pPr>
      <w:r>
        <w:rPr>
          <w:rFonts w:ascii="Times New Roman" w:hAnsi="Times New Roman"/>
          <w:sz w:val="24"/>
          <w:szCs w:val="24"/>
        </w:rPr>
        <w:drawing>
          <wp:anchor behindDoc="0" distT="0" distB="0" distL="0" distR="0" simplePos="0" locked="0" layoutInCell="0" allowOverlap="1" relativeHeight="2">
            <wp:simplePos x="0" y="0"/>
            <wp:positionH relativeFrom="column">
              <wp:posOffset>3547110</wp:posOffset>
            </wp:positionH>
            <wp:positionV relativeFrom="paragraph">
              <wp:posOffset>12065</wp:posOffset>
            </wp:positionV>
            <wp:extent cx="811530" cy="669290"/>
            <wp:effectExtent l="0" t="0" r="0" b="0"/>
            <wp:wrapSquare wrapText="largest"/>
            <wp:docPr id="1"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title=""/>
                    <pic:cNvPicPr>
                      <a:picLocks noChangeAspect="1" noChangeArrowheads="1"/>
                    </pic:cNvPicPr>
                  </pic:nvPicPr>
                  <pic:blipFill>
                    <a:blip r:embed="rId2"/>
                    <a:stretch>
                      <a:fillRect/>
                    </a:stretch>
                  </pic:blipFill>
                  <pic:spPr bwMode="auto">
                    <a:xfrm>
                      <a:off x="0" y="0"/>
                      <a:ext cx="811530" cy="669290"/>
                    </a:xfrm>
                    <a:prstGeom prst="rect">
                      <a:avLst/>
                    </a:prstGeom>
                    <a:noFill/>
                  </pic:spPr>
                </pic:pic>
              </a:graphicData>
            </a:graphic>
          </wp:anchor>
        </w:drawing>
        <w:drawing>
          <wp:anchor behindDoc="0" distT="0" distB="0" distL="0" distR="0" simplePos="0" locked="0" layoutInCell="0" allowOverlap="1" relativeHeight="3">
            <wp:simplePos x="0" y="0"/>
            <wp:positionH relativeFrom="column">
              <wp:posOffset>1066800</wp:posOffset>
            </wp:positionH>
            <wp:positionV relativeFrom="paragraph">
              <wp:posOffset>81915</wp:posOffset>
            </wp:positionV>
            <wp:extent cx="1610360" cy="491490"/>
            <wp:effectExtent l="0" t="0" r="0" b="0"/>
            <wp:wrapSquare wrapText="largest"/>
            <wp:docPr id="2" name="Obraz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title=""/>
                    <pic:cNvPicPr>
                      <a:picLocks noChangeAspect="1" noChangeArrowheads="1"/>
                    </pic:cNvPicPr>
                  </pic:nvPicPr>
                  <pic:blipFill>
                    <a:blip r:embed="rId3"/>
                    <a:stretch>
                      <a:fillRect/>
                    </a:stretch>
                  </pic:blipFill>
                  <pic:spPr bwMode="auto">
                    <a:xfrm>
                      <a:off x="0" y="0"/>
                      <a:ext cx="1610360" cy="491490"/>
                    </a:xfrm>
                    <a:prstGeom prst="rect">
                      <a:avLst/>
                    </a:prstGeom>
                    <a:noFill/>
                  </pic:spPr>
                </pic:pic>
              </a:graphicData>
            </a:graphic>
          </wp:anchor>
        </w:drawing>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Normal"/>
        <w:bidi w:val="0"/>
        <w:spacing w:lineRule="auto" w:line="276"/>
        <w:jc w:val="start"/>
        <w:rPr>
          <w:rFonts w:ascii="Times New Roman" w:hAnsi="Times New Roman"/>
          <w:b w:val="false"/>
          <w:bCs w:val="false"/>
          <w:sz w:val="24"/>
          <w:szCs w:val="24"/>
        </w:rPr>
      </w:pPr>
      <w:r>
        <w:rPr>
          <w:rFonts w:ascii="Times New Roman" w:hAnsi="Times New Roman"/>
          <w:b w:val="false"/>
          <w:bCs w:val="false"/>
          <w:sz w:val="24"/>
          <w:szCs w:val="24"/>
        </w:rPr>
      </w:r>
    </w:p>
    <w:p>
      <w:pPr>
        <w:pStyle w:val="BodyText"/>
        <w:bidi w:val="0"/>
        <w:spacing w:lineRule="auto" w:line="276"/>
        <w:jc w:val="center"/>
        <w:rPr>
          <w:rFonts w:ascii="Times New Roman" w:hAnsi="Times New Roman"/>
          <w:sz w:val="24"/>
          <w:szCs w:val="24"/>
          <w:lang w:val="en-GB"/>
        </w:rPr>
      </w:pPr>
      <w:r>
        <w:rPr>
          <w:rStyle w:val="Strong"/>
          <w:rFonts w:ascii="Times New Roman" w:hAnsi="Times New Roman"/>
          <w:b/>
          <w:bCs/>
          <w:sz w:val="24"/>
          <w:szCs w:val="24"/>
          <w:lang w:val="en-GB"/>
        </w:rPr>
        <w:t xml:space="preserve">"Personal Data Processing </w:t>
      </w:r>
      <w:r>
        <w:rPr>
          <w:rStyle w:val="Strong"/>
          <w:rFonts w:ascii="Times New Roman" w:hAnsi="Times New Roman"/>
          <w:b/>
          <w:bCs/>
          <w:sz w:val="24"/>
          <w:szCs w:val="24"/>
          <w:lang w:val="en-GB"/>
        </w:rPr>
        <w:t>Protection</w:t>
      </w:r>
      <w:r>
        <w:rPr>
          <w:rStyle w:val="Strong"/>
          <w:rFonts w:ascii="Times New Roman" w:hAnsi="Times New Roman"/>
          <w:b/>
          <w:bCs/>
          <w:sz w:val="24"/>
          <w:szCs w:val="24"/>
          <w:lang w:val="en-GB"/>
        </w:rPr>
        <w:t xml:space="preserve"> Policy </w:t>
      </w:r>
    </w:p>
    <w:p>
      <w:pPr>
        <w:pStyle w:val="BodyText"/>
        <w:bidi w:val="0"/>
        <w:spacing w:lineRule="auto" w:line="276"/>
        <w:jc w:val="center"/>
        <w:rPr>
          <w:rFonts w:ascii="Times New Roman" w:hAnsi="Times New Roman"/>
          <w:sz w:val="24"/>
          <w:szCs w:val="24"/>
          <w:lang w:val="en-GB"/>
        </w:rPr>
      </w:pPr>
      <w:r>
        <w:rPr>
          <w:rStyle w:val="Strong"/>
          <w:rFonts w:ascii="Times New Roman" w:hAnsi="Times New Roman"/>
          <w:b/>
          <w:bCs/>
          <w:sz w:val="24"/>
          <w:szCs w:val="24"/>
          <w:lang w:val="en-GB"/>
        </w:rPr>
        <w:t>at Drukarnia im. A. Półtawskiego, 25-701 Kielce, ul. Krakowska 62."</w:t>
      </w:r>
      <w:r>
        <w:rPr>
          <w:rStyle w:val="Strong"/>
          <w:rFonts w:ascii="Times New Roman" w:hAnsi="Times New Roman"/>
          <w:b w:val="false"/>
          <w:bCs w:val="false"/>
          <w:sz w:val="24"/>
          <w:szCs w:val="24"/>
          <w:lang w:val="en-GB"/>
        </w:rPr>
        <w:br/>
      </w:r>
    </w:p>
    <w:p>
      <w:pPr>
        <w:pStyle w:val="BodyText"/>
        <w:bidi w:val="0"/>
        <w:spacing w:lineRule="auto" w:line="276"/>
        <w:jc w:val="center"/>
        <w:rPr>
          <w:rFonts w:ascii="Times New Roman" w:hAnsi="Times New Roman"/>
          <w:sz w:val="24"/>
          <w:szCs w:val="24"/>
          <w:lang w:val="en-GB"/>
        </w:rPr>
      </w:pPr>
      <w:r>
        <w:rPr>
          <w:rStyle w:val="Strong"/>
          <w:rFonts w:ascii="Times New Roman" w:hAnsi="Times New Roman"/>
          <w:b w:val="false"/>
          <w:bCs w:val="false"/>
          <w:sz w:val="24"/>
          <w:szCs w:val="24"/>
          <w:lang w:val="en-GB"/>
        </w:rPr>
        <w:tab/>
        <w:tab/>
        <w:tab/>
        <w:tab/>
        <w:tab/>
        <w:tab/>
        <w:tab/>
        <w:tab/>
        <w:t xml:space="preserve">Kielce, May 1, 2020 </w:t>
      </w:r>
    </w:p>
    <w:p>
      <w:pPr>
        <w:pStyle w:val="BodyText"/>
        <w:bidi w:val="0"/>
        <w:spacing w:lineRule="auto" w:line="276"/>
        <w:jc w:val="center"/>
        <w:rPr>
          <w:rFonts w:ascii="Times New Roman" w:hAnsi="Times New Roman"/>
          <w:sz w:val="24"/>
          <w:szCs w:val="24"/>
          <w:lang w:val="en-GB"/>
        </w:rPr>
      </w:pPr>
      <w:r>
        <w:rPr>
          <w:rFonts w:ascii="Times New Roman" w:hAnsi="Times New Roman"/>
          <w:sz w:val="24"/>
          <w:szCs w:val="24"/>
          <w:lang w:val="en-GB"/>
        </w:rPr>
      </w:r>
    </w:p>
    <w:p>
      <w:pPr>
        <w:pStyle w:val="BodyText"/>
        <w:bidi w:val="0"/>
        <w:spacing w:lineRule="auto" w:line="276"/>
        <w:jc w:val="center"/>
        <w:rPr>
          <w:rFonts w:ascii="Times New Roman" w:hAnsi="Times New Roman"/>
          <w:sz w:val="24"/>
          <w:szCs w:val="24"/>
          <w:lang w:val="en-GB"/>
        </w:rPr>
      </w:pPr>
      <w:r>
        <w:rPr>
          <w:rStyle w:val="Strong"/>
          <w:rFonts w:ascii="Times New Roman" w:hAnsi="Times New Roman"/>
          <w:b/>
          <w:bCs/>
          <w:sz w:val="24"/>
          <w:szCs w:val="24"/>
          <w:u w:val="single"/>
          <w:lang w:val="en-GB"/>
        </w:rPr>
        <w:t xml:space="preserve">STATEMENT REGARDING THE GRANTING OF GENERAL AUTHORIZATION TO PROCESS PERSONAL DATA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Acting on behalf of Wydawnictwo Jedność, located at Jana Pawła II 4, 25-025 Kielce / Drukarnia im. A. Półtawskiego, located at Krakowska 62, 25-701 Kielce, with its registered office in Kielce (hereinafter: "Drukarnia im. A. Półtawskiego"), as the Data Protection Coordinator, in connection with the Data Security Order dated May 1, 2020, and based on the authorization granted to me to issue personal data processing authorizations on behalf of Drukarnia im. A. Półtawskiego, I hereby authorize Mr./Ms.: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w:t>
      </w:r>
      <w:r>
        <w:rPr>
          <w:rStyle w:val="Strong"/>
          <w:rFonts w:ascii="Times New Roman" w:hAnsi="Times New Roman"/>
          <w:b w:val="false"/>
          <w:bCs w:val="false"/>
          <w:sz w:val="24"/>
          <w:szCs w:val="24"/>
          <w:u w:val="none"/>
          <w:lang w:val="en-GB"/>
        </w:rPr>
        <w:t>..</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[insert full name]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w:t>
      </w:r>
      <w:r>
        <w:rPr>
          <w:rStyle w:val="Strong"/>
          <w:rFonts w:ascii="Times New Roman" w:hAnsi="Times New Roman"/>
          <w:b w:val="false"/>
          <w:bCs w:val="false"/>
          <w:sz w:val="24"/>
          <w:szCs w:val="24"/>
          <w:u w:val="none"/>
          <w:lang w:val="en-GB"/>
        </w:rPr>
        <w:t>..</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[insert company name and other company details] </w:t>
      </w:r>
    </w:p>
    <w:p>
      <w:pPr>
        <w:pStyle w:val="BodyText"/>
        <w:bidi w:val="0"/>
        <w:spacing w:lineRule="auto" w:line="276"/>
        <w:jc w:val="start"/>
        <w:rPr>
          <w:rStyle w:val="Strong"/>
          <w:b w:val="false"/>
          <w:bCs w:val="false"/>
          <w:u w:val="none"/>
        </w:rPr>
      </w:pPr>
      <w:r>
        <w:rPr>
          <w:rFonts w:ascii="Times New Roman" w:hAnsi="Times New Roman"/>
          <w:sz w:val="24"/>
          <w:szCs w:val="24"/>
          <w:lang w:val="en-GB"/>
        </w:rPr>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to process Personal Data from the collection "Employees / collaborators of Wydawnictwo Jedność 25 025 Kielce, ul. Jana Pawła II 4 / Drukarnia im. A. Półtawskiego," where the processing is related to the position held within the relevant department based on the employment contract and civil law contracts, including statistical and tax data, and specifically in the scope of: </w:t>
      </w:r>
    </w:p>
    <w:p>
      <w:pPr>
        <w:pStyle w:val="BodyText"/>
        <w:numPr>
          <w:ilvl w:val="0"/>
          <w:numId w:val="1"/>
        </w:numPr>
        <w:bidi w:val="0"/>
        <w:spacing w:lineRule="auto" w:line="276"/>
        <w:jc w:val="start"/>
        <w:rPr/>
      </w:pPr>
      <w:r>
        <w:rPr>
          <w:rStyle w:val="Strong"/>
          <w:rFonts w:ascii="Times New Roman" w:hAnsi="Times New Roman"/>
          <w:b w:val="false"/>
          <w:bCs w:val="false"/>
          <w:sz w:val="24"/>
          <w:szCs w:val="24"/>
          <w:u w:val="none"/>
          <w:lang w:val="en-GB"/>
        </w:rPr>
        <w:t xml:space="preserve">data processed for the purpose of fulfilling obligations arising from the employment contract and civil law contracts, including statistical and tax data, also through IT resources (e.g., Outlook, Humansoft, CICERO…), </w:t>
      </w:r>
    </w:p>
    <w:p>
      <w:pPr>
        <w:pStyle w:val="BodyText"/>
        <w:numPr>
          <w:ilvl w:val="0"/>
          <w:numId w:val="1"/>
        </w:numPr>
        <w:bidi w:val="0"/>
        <w:spacing w:lineRule="auto" w:line="276"/>
        <w:jc w:val="start"/>
        <w:rPr/>
      </w:pPr>
      <w:r>
        <w:rPr/>
        <w:t>data processed for the purpose of shift scheduling, machine operation, and workflow management related to Wydawnictwo Jedność 25 025 Kielce, ul. Jana Pawła II 4 / Drukarnia im. A. Półtawskiego, including the purpose specified in the contract concluded by Drukarnia im. A. Półtawskiego with the Client.</w:t>
      </w:r>
    </w:p>
    <w:p>
      <w:pPr>
        <w:pStyle w:val="BodyText"/>
        <w:bidi w:val="0"/>
        <w:spacing w:lineRule="auto" w:line="276"/>
        <w:jc w:val="start"/>
        <w:rPr/>
      </w:pPr>
      <w:r>
        <w:rPr/>
      </w:r>
    </w:p>
    <w:p>
      <w:pPr>
        <w:pStyle w:val="BodyText"/>
        <w:bidi w:val="0"/>
        <w:spacing w:lineRule="auto" w:line="276"/>
        <w:jc w:val="start"/>
        <w:rPr/>
      </w:pPr>
      <w:r>
        <w:rPr/>
        <w:t xml:space="preserve">The authorized person is obliged to process Personal Data solely within the scope of the granted authorization and in accordance with data protection regulations, as well as in compliance with the relevant procedures in force at Wydawnictwo Jedność 25 025 Kielce, ul. Jana Pawła II 4 / Drukarnia im. A. Półtawskiego regarding the processing of Personal Data. These procedures arise in particular from the Ordinance, the Security Policy, and the IT System Management Instructions. Specifically, the authorized person is required to: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(1) process Personal Data only using applications, connections, media, etc. dedicated to performing such operations and previously approved by the Data Protection Coordinator;</w:t>
        <w:br/>
        <w:t>(2) delete Personal Data only with prior consent from the Data Protection Coordinator and in a documented manner;</w:t>
        <w:br/>
        <w:t>(3) immediately report to the Data Protection Coordinator any observed threats, inconsistencies, or violations of data protection regulations or procedures implemented at Wydawnictwo Jedność 25 025 Kielce, ul. Jana Pawła II 4 / Drukarnia im. A. Półtawskiego regarding the processing of Personal Data.</w:t>
      </w:r>
    </w:p>
    <w:p>
      <w:pPr>
        <w:pStyle w:val="BodyText"/>
        <w:bidi w:val="0"/>
        <w:spacing w:lineRule="auto" w:line="276"/>
        <w:jc w:val="start"/>
        <w:rPr>
          <w:rStyle w:val="Strong"/>
          <w:b w:val="false"/>
          <w:bCs w:val="false"/>
          <w:u w:val="none"/>
        </w:rPr>
      </w:pPr>
      <w:r>
        <w:rPr>
          <w:rFonts w:ascii="Times New Roman" w:hAnsi="Times New Roman"/>
          <w:sz w:val="24"/>
          <w:szCs w:val="24"/>
          <w:lang w:val="en-GB"/>
        </w:rPr>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The authorized person is not entitled to grant authorizations for processing Personal Data to other individuals on behalf of Wydawnictwo Jedność 25 025 Kielce, ul. Jana Pawła II 4 / Drukarnia im. A. Półtawskiego.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This authorization has been granted in connection with the duties of the authorized person arising from the legal relationship between the authorized person and Drukarnia im. A. Półtawskiego. No additional remuneration is due to the authorized person for carrying out activities under this authorization.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Any amendment or supplementation of this authorization requires a written form. This authorization is valid from the date of its signing until the termination of the legal relationship between the authorized person and Wydawnictwo Jedność 25 025 Kielce ul Jana Pawła II 4 / Drukarnia im. A. Półtawskiego.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This authorization supersedes all previously granted authorizations and may be revoked by Wydawnictwo Jedność 25 025 Kielce ul Jana Pawła II 4 / Drukarnia im. A. Półtawskiego at any time.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In connection with the above statement regarding the granting of authorization to process Personal Data, the authorized person declares that: </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(1) is familiar with the principles of personal data protection contained in the Act of August 29, 1997, on the Protection of Personal Data (consolidated text: Journal of Laws 2002, No. 101, item 926, as amended) and the Regulation of the Minister of Internal Affairs and Administration of April 29, 2004, on the documentation of personal data processing and the technical and organizational conditions that devices and IT systems used for personal data processing should meet (Journal of Laws 2004, No. 100, item 1024, as amended).</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(2) has familiarized themselves with the technical and organizational measures implemented by Wydawnictwo Jedność 25 025 Kielce, ul. Jana Pawła II 4 / Drukarnia im. A. Półtawskiego to protect the processed Personal Data, as well as with the internal documentation of Wydawnictwo Jedność 25 025 Kielce, ul. Jana Pawła II 4 / Drukarnia im. A. Półtawskiego applicable in this area, including the content of the Data Security Regulation, the Security Policy, and the IT System Management Instructions;</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(3) commits to processing Personal Data in accordance with data protection regulations, the Data Security Regulation, the Security Policy, and the IT System Management Instructions, which constitute the internal documentation of Wydawnictwo Jedność 25 025 Kielce, ul. Jana Pawła II 4 / Drukarnia im. A. Półtawskiego, as mentioned above, as well as in accordance with the content of the authorization granted to them and under the terms specified therein;</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(4) undertakes not to disclose Personal Data to unauthorized persons and to refrain from any actions that could result in the alteration, loss, damage, or destruction of Personal Data, unless such actions are necessary for the proper performance of the duties entrusted to the authorized person.</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(5) undertakes not to use Personal Data in any scope, manner, or purpose other than those related to Drukarnia im. A. Półtawskiego, including any scope, manner, or purpose of Personal Data processing other than those agreed upon by Wydawnictwo Jedność, 25-025 Kielce, ul. Jana Pawła II 4 / Drukarnia im. A. Półtawskiego, with the Client.</w:t>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(6) undertakes to maintain the confidentiality of all information obtained in connection with or during the processing of Personal Data (including the Personal Data itself), as well as any information concerning the methods of securing Personal Data by Wydawnictwo Jedność, 25-025 Kielce, ul. Jana Pawła II 4 / Drukarnia im. A. Półtawskiego (including the contents of the Ordinance on Personal Data Protection, the Security Policy, and the IT System Management Manual, which constitute internal documentation of Drukarnia im. A. Półtawskiego, as mentioned above).</w:t>
      </w:r>
    </w:p>
    <w:p>
      <w:pPr>
        <w:pStyle w:val="BodyText"/>
        <w:bidi w:val="0"/>
        <w:spacing w:lineRule="auto" w:line="276"/>
        <w:jc w:val="start"/>
        <w:rPr>
          <w:rStyle w:val="Strong"/>
          <w:b w:val="false"/>
          <w:bCs w:val="false"/>
          <w:u w:val="none"/>
        </w:rPr>
      </w:pPr>
      <w:r>
        <w:rPr>
          <w:rFonts w:ascii="Times New Roman" w:hAnsi="Times New Roman"/>
          <w:sz w:val="24"/>
          <w:szCs w:val="24"/>
          <w:lang w:val="en-GB"/>
        </w:rPr>
      </w:r>
    </w:p>
    <w:p>
      <w:pPr>
        <w:pStyle w:val="BodyText"/>
        <w:bidi w:val="0"/>
        <w:spacing w:lineRule="auto" w:line="276"/>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 xml:space="preserve">Furthermore, the authorized person declares that the above activities will be carried out in connection with their duties arising from the legal relationship between the authorized person and Wydawnictwo Jedność, 25-025 Kielce, ul. Jana Pawła II 4 / Drukarnia im. A. Półtawskiego, and acknowledges that no additional remuneration shall be granted for performing these activities. </w:t>
      </w:r>
    </w:p>
    <w:p>
      <w:pPr>
        <w:pStyle w:val="BodyText"/>
        <w:bidi w:val="0"/>
        <w:spacing w:lineRule="auto" w:line="276"/>
        <w:jc w:val="start"/>
        <w:rPr>
          <w:rStyle w:val="Strong"/>
          <w:b w:val="false"/>
          <w:bCs w:val="false"/>
          <w:u w:val="none"/>
        </w:rPr>
      </w:pPr>
      <w:r>
        <w:rPr>
          <w:rFonts w:ascii="Times New Roman" w:hAnsi="Times New Roman"/>
          <w:sz w:val="24"/>
          <w:szCs w:val="24"/>
          <w:lang w:val="en-GB"/>
        </w:rPr>
      </w:r>
    </w:p>
    <w:p>
      <w:pPr>
        <w:pStyle w:val="BodyText"/>
        <w:bidi w:val="0"/>
        <w:spacing w:lineRule="auto" w:line="276" w:before="0" w:after="140"/>
        <w:jc w:val="start"/>
        <w:rPr>
          <w:rFonts w:ascii="Times New Roman" w:hAnsi="Times New Roman"/>
          <w:sz w:val="24"/>
          <w:szCs w:val="24"/>
          <w:lang w:val="en-GB"/>
        </w:rPr>
      </w:pPr>
      <w:r>
        <w:rPr>
          <w:rStyle w:val="Strong"/>
          <w:rFonts w:ascii="Times New Roman" w:hAnsi="Times New Roman"/>
          <w:b w:val="false"/>
          <w:bCs w:val="false"/>
          <w:sz w:val="24"/>
          <w:szCs w:val="24"/>
          <w:u w:val="none"/>
          <w:lang w:val="en-GB"/>
        </w:rPr>
        <w:t>Authorized person:</w:t>
        <w:br/>
        <w:t>First and Last Name:</w:t>
        <w:br/>
        <w:t>Signature: …………………………….</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ee" w:characterSet="windows-1250"/>
    <w:family w:val="auto"/>
    <w:pitch w:val="variable"/>
  </w:font>
  <w:font w:name="Liberation Sans">
    <w:altName w:val="Arial"/>
    <w:charset w:val="ee" w:characterSet="windows-1250"/>
    <w:family w:val="swiss"/>
    <w:pitch w:val="variable"/>
  </w:font>
  <w:font w:name="Roboto Condensed">
    <w:charset w:val="ee" w:characterSet="windows-1250"/>
    <w:family w:val="auto"/>
    <w:pitch w:val="variable"/>
  </w:font>
  <w:font w:name="Times New Roman">
    <w:charset w:val="ee" w:characterSet="windows-125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l-PL" w:eastAsia="zh-CN" w:bidi="hi-IN"/>
    </w:rPr>
  </w:style>
  <w:style w:type="character" w:styleId="Znakiwypunktowania">
    <w:name w:val="Znaki wypunktowania"/>
    <w:qFormat/>
    <w:rPr>
      <w:rFonts w:ascii="OpenSymbol" w:hAnsi="OpenSymbol" w:eastAsia="OpenSymbol" w:cs="OpenSymbol"/>
    </w:rPr>
  </w:style>
  <w:style w:type="character" w:styleId="Strong">
    <w:name w:val="Strong"/>
    <w:qFormat/>
    <w:rPr>
      <w:b/>
      <w:bCs/>
    </w:rPr>
  </w:style>
  <w:style w:type="character" w:styleId="Znakinumeracji">
    <w:name w:val="Znaki numeracji"/>
    <w:qFormat/>
    <w:rPr/>
  </w:style>
  <w:style w:type="character" w:styleId="Emphasis">
    <w:name w:val="Emphasis"/>
    <w:qFormat/>
    <w:rPr>
      <w:i/>
      <w:iCs/>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Default">
    <w:name w:val="Default"/>
    <w:qFormat/>
    <w:pPr>
      <w:widowControl/>
      <w:suppressAutoHyphens w:val="true"/>
      <w:bidi w:val="0"/>
      <w:spacing w:before="0" w:after="0"/>
      <w:jc w:val="start"/>
    </w:pPr>
    <w:rPr>
      <w:rFonts w:ascii="Roboto Condensed" w:hAnsi="Roboto Condensed" w:eastAsia="NSimSun" w:cs="Lucida Sans"/>
      <w:color w:val="000000"/>
      <w:kern w:val="2"/>
      <w:sz w:val="24"/>
      <w:szCs w:val="24"/>
      <w:lang w:val="pl-PL" w:eastAsia="zh-CN" w:bidi="hi-IN"/>
    </w:rPr>
  </w:style>
  <w:style w:type="paragraph" w:styleId="Zawartotabeli">
    <w:name w:val="Zawartość tabeli"/>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312</TotalTime>
  <Application>LibreOffice/24.8.0.3$Windows_X86_64 LibreOffice_project/0bdf1299c94fe897b119f97f3c613e9dca6be583</Application>
  <AppVersion>15.0000</AppVersion>
  <Pages>3</Pages>
  <Words>1076</Words>
  <Characters>6099</Characters>
  <CharactersWithSpaces>7170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2024-06-28T10:33:00Z</dcterms:created>
  <dc:creator>marek.garbacz@dap.pl</dc:creator>
  <dc:description/>
  <dc:language>pl-PL</dc:language>
  <cp:lastModifiedBy/>
  <dcterms:modified xsi:type="dcterms:W3CDTF">2025-06-22T22:25:57Z</dcterms:modified>
  <cp:revision>41</cp:revision>
  <dc:subject>Apogee Prepress Tutorial</dc:subject>
  <dc:title>Formularz zlecenia</dc:title>
</cp:coreProperties>
</file>

<file path=docProps/custom.xml><?xml version="1.0" encoding="utf-8"?>
<Properties xmlns="http://schemas.openxmlformats.org/officeDocument/2006/custom-properties" xmlns:vt="http://schemas.openxmlformats.org/officeDocument/2006/docPropsVTypes"/>
</file>